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5ED4C" w14:textId="77777777" w:rsidR="00561F9B" w:rsidRDefault="002B0331">
      <w:pPr>
        <w:jc w:val="center"/>
        <w:rPr>
          <w:rFonts w:ascii="Calibri" w:eastAsia="Calibri" w:hAnsi="Calibri" w:cs="Calibri"/>
          <w:b/>
        </w:rPr>
      </w:pPr>
      <w:r>
        <w:rPr>
          <w:rFonts w:ascii="Calibri" w:eastAsia="Calibri" w:hAnsi="Calibri" w:cs="Calibri"/>
          <w:b/>
        </w:rPr>
        <w:t>Better Homes &amp; Gardens Puzzle Book</w:t>
      </w:r>
    </w:p>
    <w:p w14:paraId="175D2B11" w14:textId="77777777" w:rsidR="00561F9B" w:rsidRDefault="002B0331">
      <w:pPr>
        <w:jc w:val="center"/>
        <w:rPr>
          <w:rFonts w:ascii="Calibri" w:eastAsia="Calibri" w:hAnsi="Calibri" w:cs="Calibri"/>
          <w:b/>
        </w:rPr>
      </w:pPr>
      <w:r>
        <w:rPr>
          <w:rFonts w:ascii="Calibri" w:eastAsia="Calibri" w:hAnsi="Calibri" w:cs="Calibri"/>
          <w:b/>
        </w:rPr>
        <w:t>Issue 35 &amp; 36</w:t>
      </w:r>
    </w:p>
    <w:p w14:paraId="6C49F654" w14:textId="77777777" w:rsidR="00561F9B" w:rsidRDefault="002B0331">
      <w:pPr>
        <w:jc w:val="center"/>
        <w:rPr>
          <w:rFonts w:ascii="Calibri" w:eastAsia="Calibri" w:hAnsi="Calibri" w:cs="Calibri"/>
        </w:rPr>
      </w:pPr>
      <w:r>
        <w:rPr>
          <w:rFonts w:ascii="Calibri" w:eastAsia="Calibri" w:hAnsi="Calibri" w:cs="Calibri"/>
        </w:rPr>
        <w:t>(“Promotion”)</w:t>
      </w:r>
    </w:p>
    <w:p w14:paraId="6C7BD578" w14:textId="77777777" w:rsidR="00561F9B" w:rsidRDefault="002B0331">
      <w:pPr>
        <w:jc w:val="center"/>
        <w:rPr>
          <w:rFonts w:ascii="Calibri" w:eastAsia="Calibri" w:hAnsi="Calibri" w:cs="Calibri"/>
          <w:b/>
        </w:rPr>
      </w:pPr>
      <w:r>
        <w:rPr>
          <w:rFonts w:ascii="Calibri" w:eastAsia="Calibri" w:hAnsi="Calibri" w:cs="Calibri"/>
          <w:b/>
        </w:rPr>
        <w:t>Terms and Conditions</w:t>
      </w:r>
    </w:p>
    <w:p w14:paraId="65B95E98" w14:textId="77777777" w:rsidR="00561F9B" w:rsidRDefault="00561F9B">
      <w:pPr>
        <w:jc w:val="center"/>
        <w:rPr>
          <w:rFonts w:ascii="Calibri" w:eastAsia="Calibri" w:hAnsi="Calibri" w:cs="Calibri"/>
          <w:b/>
          <w:sz w:val="21"/>
          <w:szCs w:val="21"/>
        </w:rPr>
      </w:pPr>
    </w:p>
    <w:p w14:paraId="136ECCC1"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 xml:space="preserve">Information on how to enter and prizes forms part of these terms and conditions. By participating in the Promotion, you agree to be bound by these terms and conditions. </w:t>
      </w:r>
    </w:p>
    <w:p w14:paraId="1CB1D24B" w14:textId="77777777" w:rsidR="00561F9B" w:rsidRDefault="002B0331">
      <w:pPr>
        <w:rPr>
          <w:rFonts w:ascii="Calibri" w:eastAsia="Calibri" w:hAnsi="Calibri" w:cs="Calibri"/>
          <w:i/>
          <w:sz w:val="21"/>
          <w:szCs w:val="21"/>
        </w:rPr>
      </w:pPr>
      <w:r>
        <w:rPr>
          <w:rFonts w:ascii="Calibri" w:eastAsia="Calibri" w:hAnsi="Calibri" w:cs="Calibri"/>
          <w:i/>
          <w:sz w:val="21"/>
          <w:szCs w:val="21"/>
        </w:rPr>
        <w:t>Entry</w:t>
      </w:r>
    </w:p>
    <w:p w14:paraId="6CDD5A57"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For Australian residents, the entire Promotion commences on 14</w:t>
      </w:r>
      <w:r>
        <w:rPr>
          <w:rFonts w:ascii="Calibri" w:eastAsia="Calibri" w:hAnsi="Calibri" w:cs="Calibri"/>
          <w:color w:val="000000"/>
          <w:sz w:val="21"/>
          <w:szCs w:val="21"/>
          <w:vertAlign w:val="superscript"/>
        </w:rPr>
        <w:t>th</w:t>
      </w:r>
      <w:r>
        <w:rPr>
          <w:rFonts w:ascii="Calibri" w:eastAsia="Calibri" w:hAnsi="Calibri" w:cs="Calibri"/>
          <w:color w:val="000000"/>
          <w:sz w:val="21"/>
          <w:szCs w:val="21"/>
        </w:rPr>
        <w:t xml:space="preserve"> October 2021. For New Zealand residents, the entire Promotion commences on 4</w:t>
      </w:r>
      <w:r>
        <w:rPr>
          <w:rFonts w:ascii="Calibri" w:eastAsia="Calibri" w:hAnsi="Calibri" w:cs="Calibri"/>
          <w:color w:val="000000"/>
          <w:sz w:val="21"/>
          <w:szCs w:val="21"/>
          <w:vertAlign w:val="superscript"/>
        </w:rPr>
        <w:t>th</w:t>
      </w:r>
      <w:r>
        <w:rPr>
          <w:rFonts w:ascii="Calibri" w:eastAsia="Calibri" w:hAnsi="Calibri" w:cs="Calibri"/>
          <w:color w:val="000000"/>
          <w:sz w:val="21"/>
          <w:szCs w:val="21"/>
        </w:rPr>
        <w:t xml:space="preserve"> November 2021. The entire Promotion closes with the last mail received for mail entry on 11</w:t>
      </w:r>
      <w:r>
        <w:rPr>
          <w:rFonts w:ascii="Calibri" w:eastAsia="Calibri" w:hAnsi="Calibri" w:cs="Calibri"/>
          <w:color w:val="000000"/>
          <w:sz w:val="21"/>
          <w:szCs w:val="21"/>
          <w:vertAlign w:val="superscript"/>
        </w:rPr>
        <w:t>th</w:t>
      </w:r>
      <w:r>
        <w:rPr>
          <w:rFonts w:ascii="Calibri" w:eastAsia="Calibri" w:hAnsi="Calibri" w:cs="Calibri"/>
          <w:color w:val="000000"/>
          <w:sz w:val="21"/>
          <w:szCs w:val="21"/>
        </w:rPr>
        <w:t xml:space="preserve"> March 2022. The entire Promotion comprises of two promotional periods (each a “Promotional Period”), with a shared prize pool. The applicable commencement and close dates for each Promotional Period are specified in Table A.</w:t>
      </w:r>
    </w:p>
    <w:p w14:paraId="02DFA64F" w14:textId="77777777" w:rsidR="00561F9B" w:rsidRDefault="002B0331">
      <w:pPr>
        <w:pBdr>
          <w:top w:val="nil"/>
          <w:left w:val="nil"/>
          <w:bottom w:val="nil"/>
          <w:right w:val="nil"/>
          <w:between w:val="nil"/>
        </w:pBdr>
        <w:spacing w:after="200" w:line="276" w:lineRule="auto"/>
        <w:ind w:left="567"/>
        <w:rPr>
          <w:rFonts w:ascii="Calibri" w:eastAsia="Calibri" w:hAnsi="Calibri" w:cs="Calibri"/>
          <w:b/>
          <w:color w:val="000000"/>
          <w:sz w:val="21"/>
          <w:szCs w:val="21"/>
        </w:rPr>
      </w:pPr>
      <w:r>
        <w:rPr>
          <w:rFonts w:ascii="Calibri" w:eastAsia="Calibri" w:hAnsi="Calibri" w:cs="Calibri"/>
          <w:b/>
          <w:color w:val="000000"/>
          <w:sz w:val="21"/>
          <w:szCs w:val="21"/>
        </w:rPr>
        <w:t>Table A</w:t>
      </w:r>
    </w:p>
    <w:tbl>
      <w:tblPr>
        <w:tblStyle w:val="a"/>
        <w:tblW w:w="85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702"/>
        <w:gridCol w:w="1560"/>
        <w:gridCol w:w="1701"/>
        <w:gridCol w:w="1548"/>
        <w:gridCol w:w="1490"/>
      </w:tblGrid>
      <w:tr w:rsidR="00561F9B" w14:paraId="6A5549A0" w14:textId="77777777">
        <w:trPr>
          <w:trHeight w:val="502"/>
        </w:trPr>
        <w:tc>
          <w:tcPr>
            <w:tcW w:w="566" w:type="dxa"/>
            <w:vAlign w:val="center"/>
          </w:tcPr>
          <w:p w14:paraId="58FBCAFD" w14:textId="77777777" w:rsidR="00561F9B" w:rsidRDefault="00561F9B">
            <w:pPr>
              <w:spacing w:before="60" w:after="60"/>
              <w:jc w:val="center"/>
              <w:rPr>
                <w:rFonts w:ascii="Calibri" w:eastAsia="Calibri" w:hAnsi="Calibri" w:cs="Calibri"/>
                <w:b/>
                <w:sz w:val="21"/>
                <w:szCs w:val="21"/>
              </w:rPr>
            </w:pPr>
          </w:p>
        </w:tc>
        <w:tc>
          <w:tcPr>
            <w:tcW w:w="1702" w:type="dxa"/>
            <w:vAlign w:val="center"/>
          </w:tcPr>
          <w:p w14:paraId="4EA71EC8" w14:textId="77777777" w:rsidR="00561F9B" w:rsidRDefault="002B0331">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Issue</w:t>
            </w:r>
          </w:p>
        </w:tc>
        <w:tc>
          <w:tcPr>
            <w:tcW w:w="1560" w:type="dxa"/>
            <w:vAlign w:val="center"/>
          </w:tcPr>
          <w:p w14:paraId="7C54CB73" w14:textId="77777777" w:rsidR="00561F9B" w:rsidRDefault="002B0331">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AU Open Date</w:t>
            </w:r>
          </w:p>
        </w:tc>
        <w:tc>
          <w:tcPr>
            <w:tcW w:w="1701" w:type="dxa"/>
          </w:tcPr>
          <w:p w14:paraId="5C0DF116" w14:textId="77777777" w:rsidR="00561F9B" w:rsidRDefault="002B0331">
            <w:pPr>
              <w:spacing w:before="60" w:after="60"/>
              <w:rPr>
                <w:rFonts w:ascii="Calibri" w:eastAsia="Calibri" w:hAnsi="Calibri" w:cs="Calibri"/>
                <w:b/>
                <w:sz w:val="21"/>
                <w:szCs w:val="21"/>
              </w:rPr>
            </w:pPr>
            <w:r>
              <w:rPr>
                <w:rFonts w:ascii="Calibri" w:eastAsia="Calibri" w:hAnsi="Calibri" w:cs="Calibri"/>
                <w:b/>
                <w:sz w:val="21"/>
                <w:szCs w:val="21"/>
              </w:rPr>
              <w:t>NZ Open Date</w:t>
            </w:r>
          </w:p>
        </w:tc>
        <w:tc>
          <w:tcPr>
            <w:tcW w:w="1548" w:type="dxa"/>
            <w:vAlign w:val="center"/>
          </w:tcPr>
          <w:p w14:paraId="1DE6D201" w14:textId="77777777" w:rsidR="00561F9B" w:rsidRDefault="002B0331">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AU Close Date</w:t>
            </w:r>
          </w:p>
        </w:tc>
        <w:tc>
          <w:tcPr>
            <w:tcW w:w="1490" w:type="dxa"/>
          </w:tcPr>
          <w:p w14:paraId="3B133140" w14:textId="77777777" w:rsidR="00561F9B" w:rsidRDefault="002B0331">
            <w:pPr>
              <w:spacing w:before="60" w:after="60"/>
              <w:jc w:val="center"/>
              <w:rPr>
                <w:rFonts w:ascii="Calibri" w:eastAsia="Calibri" w:hAnsi="Calibri" w:cs="Calibri"/>
                <w:b/>
                <w:sz w:val="21"/>
                <w:szCs w:val="21"/>
              </w:rPr>
            </w:pPr>
            <w:r>
              <w:rPr>
                <w:rFonts w:ascii="Calibri" w:eastAsia="Calibri" w:hAnsi="Calibri" w:cs="Calibri"/>
                <w:b/>
                <w:sz w:val="21"/>
                <w:szCs w:val="21"/>
              </w:rPr>
              <w:t>NZ Close Date</w:t>
            </w:r>
          </w:p>
        </w:tc>
      </w:tr>
      <w:tr w:rsidR="00561F9B" w14:paraId="2627F711" w14:textId="77777777">
        <w:trPr>
          <w:trHeight w:val="444"/>
        </w:trPr>
        <w:tc>
          <w:tcPr>
            <w:tcW w:w="566" w:type="dxa"/>
            <w:vAlign w:val="center"/>
          </w:tcPr>
          <w:p w14:paraId="64F6761C" w14:textId="77777777" w:rsidR="00561F9B" w:rsidRDefault="002B0331">
            <w:pPr>
              <w:spacing w:before="60" w:after="60"/>
              <w:jc w:val="center"/>
              <w:rPr>
                <w:rFonts w:ascii="Calibri" w:eastAsia="Calibri" w:hAnsi="Calibri" w:cs="Calibri"/>
                <w:b/>
                <w:sz w:val="21"/>
                <w:szCs w:val="21"/>
              </w:rPr>
            </w:pPr>
            <w:r>
              <w:rPr>
                <w:rFonts w:ascii="Calibri" w:eastAsia="Calibri" w:hAnsi="Calibri" w:cs="Calibri"/>
                <w:b/>
                <w:sz w:val="21"/>
                <w:szCs w:val="21"/>
              </w:rPr>
              <w:t>1</w:t>
            </w:r>
          </w:p>
          <w:p w14:paraId="5E1DFB18" w14:textId="77777777" w:rsidR="00561F9B" w:rsidRDefault="00561F9B">
            <w:pPr>
              <w:rPr>
                <w:rFonts w:ascii="Calibri" w:eastAsia="Calibri" w:hAnsi="Calibri" w:cs="Calibri"/>
                <w:sz w:val="21"/>
                <w:szCs w:val="21"/>
              </w:rPr>
            </w:pPr>
          </w:p>
          <w:p w14:paraId="3F36A947" w14:textId="77777777" w:rsidR="00561F9B" w:rsidRDefault="00561F9B">
            <w:pPr>
              <w:rPr>
                <w:rFonts w:ascii="Calibri" w:eastAsia="Calibri" w:hAnsi="Calibri" w:cs="Calibri"/>
                <w:sz w:val="21"/>
                <w:szCs w:val="21"/>
              </w:rPr>
            </w:pPr>
          </w:p>
        </w:tc>
        <w:tc>
          <w:tcPr>
            <w:tcW w:w="1702" w:type="dxa"/>
            <w:vAlign w:val="center"/>
          </w:tcPr>
          <w:p w14:paraId="2F08CF4D" w14:textId="77777777" w:rsidR="00561F9B" w:rsidRDefault="002B0331">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Better Homes &amp; Gardens Puzzle Book #35</w:t>
            </w:r>
          </w:p>
        </w:tc>
        <w:tc>
          <w:tcPr>
            <w:tcW w:w="1560" w:type="dxa"/>
          </w:tcPr>
          <w:p w14:paraId="000593E5" w14:textId="77777777" w:rsidR="00561F9B" w:rsidRDefault="002B0331">
            <w:pPr>
              <w:jc w:val="center"/>
              <w:rPr>
                <w:rFonts w:ascii="Calibri" w:eastAsia="Calibri" w:hAnsi="Calibri" w:cs="Calibri"/>
                <w:sz w:val="20"/>
                <w:szCs w:val="20"/>
              </w:rPr>
            </w:pPr>
            <w:r>
              <w:rPr>
                <w:rFonts w:ascii="Calibri" w:eastAsia="Calibri" w:hAnsi="Calibri" w:cs="Calibri"/>
                <w:sz w:val="20"/>
                <w:szCs w:val="20"/>
              </w:rPr>
              <w:t>14/10/2021</w:t>
            </w:r>
          </w:p>
        </w:tc>
        <w:tc>
          <w:tcPr>
            <w:tcW w:w="1701" w:type="dxa"/>
          </w:tcPr>
          <w:p w14:paraId="71076046" w14:textId="77777777" w:rsidR="00561F9B" w:rsidRDefault="002B0331">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04/11/2021 </w:t>
            </w:r>
          </w:p>
        </w:tc>
        <w:tc>
          <w:tcPr>
            <w:tcW w:w="1548" w:type="dxa"/>
          </w:tcPr>
          <w:p w14:paraId="43056474" w14:textId="77777777" w:rsidR="00561F9B" w:rsidRDefault="002B0331">
            <w:pPr>
              <w:jc w:val="center"/>
              <w:rPr>
                <w:rFonts w:ascii="Calibri" w:eastAsia="Calibri" w:hAnsi="Calibri" w:cs="Calibri"/>
                <w:sz w:val="20"/>
                <w:szCs w:val="20"/>
              </w:rPr>
            </w:pPr>
            <w:r>
              <w:rPr>
                <w:rFonts w:ascii="Calibri" w:eastAsia="Calibri" w:hAnsi="Calibri" w:cs="Calibri"/>
                <w:sz w:val="20"/>
                <w:szCs w:val="20"/>
              </w:rPr>
              <w:t xml:space="preserve"> 07/01/2022</w:t>
            </w:r>
          </w:p>
        </w:tc>
        <w:tc>
          <w:tcPr>
            <w:tcW w:w="1490" w:type="dxa"/>
          </w:tcPr>
          <w:p w14:paraId="40EB83B1" w14:textId="77777777" w:rsidR="00561F9B" w:rsidRDefault="002B0331">
            <w:pPr>
              <w:jc w:val="center"/>
              <w:rPr>
                <w:rFonts w:ascii="Calibri" w:eastAsia="Calibri" w:hAnsi="Calibri" w:cs="Calibri"/>
                <w:sz w:val="20"/>
                <w:szCs w:val="20"/>
              </w:rPr>
            </w:pPr>
            <w:r>
              <w:rPr>
                <w:rFonts w:ascii="Calibri" w:eastAsia="Calibri" w:hAnsi="Calibri" w:cs="Calibri"/>
                <w:sz w:val="20"/>
                <w:szCs w:val="20"/>
              </w:rPr>
              <w:t xml:space="preserve">07/01/2022 </w:t>
            </w:r>
          </w:p>
        </w:tc>
      </w:tr>
      <w:tr w:rsidR="00561F9B" w14:paraId="5EB832A3" w14:textId="77777777">
        <w:trPr>
          <w:trHeight w:val="411"/>
        </w:trPr>
        <w:tc>
          <w:tcPr>
            <w:tcW w:w="566" w:type="dxa"/>
            <w:vAlign w:val="center"/>
          </w:tcPr>
          <w:p w14:paraId="663E11E1" w14:textId="77777777" w:rsidR="00561F9B" w:rsidRDefault="002B0331">
            <w:pPr>
              <w:spacing w:before="60" w:after="60"/>
              <w:jc w:val="center"/>
              <w:rPr>
                <w:rFonts w:ascii="Calibri" w:eastAsia="Calibri" w:hAnsi="Calibri" w:cs="Calibri"/>
                <w:b/>
                <w:sz w:val="21"/>
                <w:szCs w:val="21"/>
              </w:rPr>
            </w:pPr>
            <w:r>
              <w:rPr>
                <w:rFonts w:ascii="Calibri" w:eastAsia="Calibri" w:hAnsi="Calibri" w:cs="Calibri"/>
                <w:b/>
                <w:sz w:val="21"/>
                <w:szCs w:val="21"/>
              </w:rPr>
              <w:t>2</w:t>
            </w:r>
          </w:p>
        </w:tc>
        <w:tc>
          <w:tcPr>
            <w:tcW w:w="1702" w:type="dxa"/>
            <w:vAlign w:val="center"/>
          </w:tcPr>
          <w:p w14:paraId="7640C23F" w14:textId="77777777" w:rsidR="00561F9B" w:rsidRDefault="002B0331">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Better Homes &amp; Gardens Puzzle Book #36</w:t>
            </w:r>
          </w:p>
        </w:tc>
        <w:tc>
          <w:tcPr>
            <w:tcW w:w="1560" w:type="dxa"/>
          </w:tcPr>
          <w:p w14:paraId="2D68DF1A" w14:textId="77777777" w:rsidR="00561F9B" w:rsidRDefault="002B0331">
            <w:pPr>
              <w:jc w:val="center"/>
              <w:rPr>
                <w:rFonts w:ascii="Calibri" w:eastAsia="Calibri" w:hAnsi="Calibri" w:cs="Calibri"/>
                <w:sz w:val="20"/>
                <w:szCs w:val="20"/>
              </w:rPr>
            </w:pPr>
            <w:r>
              <w:rPr>
                <w:rFonts w:ascii="Calibri" w:eastAsia="Calibri" w:hAnsi="Calibri" w:cs="Calibri"/>
                <w:sz w:val="20"/>
                <w:szCs w:val="20"/>
              </w:rPr>
              <w:t xml:space="preserve"> 09/12/2021</w:t>
            </w:r>
          </w:p>
        </w:tc>
        <w:tc>
          <w:tcPr>
            <w:tcW w:w="1701" w:type="dxa"/>
          </w:tcPr>
          <w:p w14:paraId="2B43B7CC" w14:textId="77777777" w:rsidR="00561F9B" w:rsidRDefault="002B0331">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30/12/2021 </w:t>
            </w:r>
          </w:p>
        </w:tc>
        <w:tc>
          <w:tcPr>
            <w:tcW w:w="1548" w:type="dxa"/>
          </w:tcPr>
          <w:p w14:paraId="5FEECE4C" w14:textId="77777777" w:rsidR="00561F9B" w:rsidRDefault="002B0331">
            <w:pPr>
              <w:jc w:val="center"/>
              <w:rPr>
                <w:rFonts w:ascii="Calibri" w:eastAsia="Calibri" w:hAnsi="Calibri" w:cs="Calibri"/>
                <w:sz w:val="20"/>
                <w:szCs w:val="20"/>
              </w:rPr>
            </w:pPr>
            <w:r>
              <w:rPr>
                <w:rFonts w:ascii="Calibri" w:eastAsia="Calibri" w:hAnsi="Calibri" w:cs="Calibri"/>
                <w:sz w:val="20"/>
                <w:szCs w:val="20"/>
              </w:rPr>
              <w:t xml:space="preserve"> 11/03/2022</w:t>
            </w:r>
          </w:p>
        </w:tc>
        <w:tc>
          <w:tcPr>
            <w:tcW w:w="1490" w:type="dxa"/>
          </w:tcPr>
          <w:p w14:paraId="676D147F" w14:textId="77777777" w:rsidR="00561F9B" w:rsidRDefault="002B0331">
            <w:pPr>
              <w:jc w:val="center"/>
              <w:rPr>
                <w:rFonts w:ascii="Calibri" w:eastAsia="Calibri" w:hAnsi="Calibri" w:cs="Calibri"/>
                <w:sz w:val="20"/>
                <w:szCs w:val="20"/>
              </w:rPr>
            </w:pPr>
            <w:r>
              <w:rPr>
                <w:rFonts w:ascii="Calibri" w:eastAsia="Calibri" w:hAnsi="Calibri" w:cs="Calibri"/>
                <w:sz w:val="20"/>
                <w:szCs w:val="20"/>
              </w:rPr>
              <w:t xml:space="preserve"> 11/03/2022</w:t>
            </w:r>
          </w:p>
        </w:tc>
      </w:tr>
    </w:tbl>
    <w:p w14:paraId="5B7B83A2" w14:textId="77777777" w:rsidR="00561F9B" w:rsidRDefault="00561F9B">
      <w:pPr>
        <w:pBdr>
          <w:top w:val="nil"/>
          <w:left w:val="nil"/>
          <w:bottom w:val="nil"/>
          <w:right w:val="nil"/>
          <w:between w:val="nil"/>
        </w:pBdr>
        <w:spacing w:after="200" w:line="276" w:lineRule="auto"/>
        <w:ind w:left="567"/>
        <w:rPr>
          <w:rFonts w:ascii="Calibri" w:eastAsia="Calibri" w:hAnsi="Calibri" w:cs="Calibri"/>
          <w:color w:val="000000"/>
          <w:sz w:val="21"/>
          <w:szCs w:val="21"/>
        </w:rPr>
      </w:pPr>
    </w:p>
    <w:p w14:paraId="2C75D7B0"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If you are under the age of 18 years, you must have the prior consent of your parent or legal guardian to enter. Entry is open to Australian and New Zealand residents who purchase from an authorised outlet Issues 35 and/or 36 of Better Homes &amp; Gardens Puzzle Book during the Promotional Period. Employees of the Promoter and their immediate family and other persons associated with the Promotion are ineligible to enter.</w:t>
      </w:r>
    </w:p>
    <w:p w14:paraId="3FE03BC0" w14:textId="77777777" w:rsidR="00561F9B" w:rsidRDefault="002B0331">
      <w:pPr>
        <w:numPr>
          <w:ilvl w:val="0"/>
          <w:numId w:val="1"/>
        </w:numPr>
        <w:pBdr>
          <w:top w:val="nil"/>
          <w:left w:val="nil"/>
          <w:bottom w:val="nil"/>
          <w:right w:val="nil"/>
          <w:between w:val="nil"/>
        </w:pBdr>
        <w:spacing w:line="276" w:lineRule="auto"/>
        <w:ind w:left="567" w:hanging="567"/>
      </w:pPr>
      <w:r>
        <w:rPr>
          <w:rFonts w:ascii="Calibri" w:eastAsia="Calibri" w:hAnsi="Calibri" w:cs="Calibri"/>
          <w:b/>
          <w:color w:val="000000"/>
          <w:sz w:val="22"/>
          <w:szCs w:val="22"/>
        </w:rPr>
        <w:t>To enter by mail (Australia &amp; New Zealand)</w:t>
      </w:r>
      <w:r>
        <w:rPr>
          <w:rFonts w:ascii="Calibri" w:eastAsia="Calibri" w:hAnsi="Calibri" w:cs="Calibri"/>
          <w:color w:val="000000"/>
          <w:sz w:val="22"/>
          <w:szCs w:val="22"/>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1861132A" w14:textId="77777777" w:rsidR="00561F9B" w:rsidRDefault="002B0331">
      <w:pPr>
        <w:numPr>
          <w:ilvl w:val="0"/>
          <w:numId w:val="2"/>
        </w:numPr>
        <w:pBdr>
          <w:top w:val="nil"/>
          <w:left w:val="nil"/>
          <w:bottom w:val="nil"/>
          <w:right w:val="nil"/>
          <w:between w:val="nil"/>
        </w:pBdr>
        <w:spacing w:line="276" w:lineRule="auto"/>
        <w:ind w:left="1134" w:hanging="567"/>
      </w:pPr>
      <w:r>
        <w:rPr>
          <w:rFonts w:ascii="Calibri" w:eastAsia="Calibri" w:hAnsi="Calibri" w:cs="Calibri"/>
          <w:b/>
          <w:color w:val="000000"/>
          <w:sz w:val="22"/>
          <w:szCs w:val="22"/>
        </w:rPr>
        <w:t>BHG Puzzle Book #35,</w:t>
      </w:r>
      <w:r>
        <w:rPr>
          <w:rFonts w:ascii="Calibri" w:eastAsia="Calibri" w:hAnsi="Calibri" w:cs="Calibri"/>
          <w:color w:val="000000"/>
          <w:sz w:val="22"/>
          <w:szCs w:val="22"/>
        </w:rPr>
        <w:t xml:space="preserve"> PO Box 135, Eastern Suburbs MC, NSW 2004 (for Australian residents); </w:t>
      </w:r>
      <w:r>
        <w:rPr>
          <w:rFonts w:ascii="Calibri" w:eastAsia="Calibri" w:hAnsi="Calibri" w:cs="Calibri"/>
          <w:b/>
          <w:color w:val="000000"/>
          <w:sz w:val="22"/>
          <w:szCs w:val="22"/>
        </w:rPr>
        <w:t>BHG Puzzle Book #35</w:t>
      </w:r>
      <w:r>
        <w:rPr>
          <w:rFonts w:ascii="Calibri" w:eastAsia="Calibri" w:hAnsi="Calibri" w:cs="Calibri"/>
          <w:color w:val="000000"/>
          <w:sz w:val="22"/>
          <w:szCs w:val="22"/>
        </w:rPr>
        <w:t>, Private Bag 92039 Victoria Street, West Auckland 1142 New Zealand (for New Zealand residents);</w:t>
      </w:r>
    </w:p>
    <w:p w14:paraId="5F28E0A3" w14:textId="77777777" w:rsidR="00561F9B" w:rsidRDefault="002B0331">
      <w:pPr>
        <w:numPr>
          <w:ilvl w:val="0"/>
          <w:numId w:val="2"/>
        </w:numPr>
        <w:pBdr>
          <w:top w:val="nil"/>
          <w:left w:val="nil"/>
          <w:bottom w:val="nil"/>
          <w:right w:val="nil"/>
          <w:between w:val="nil"/>
        </w:pBdr>
        <w:spacing w:after="200" w:line="276" w:lineRule="auto"/>
        <w:ind w:left="1134" w:hanging="567"/>
      </w:pPr>
      <w:r>
        <w:rPr>
          <w:rFonts w:ascii="Calibri" w:eastAsia="Calibri" w:hAnsi="Calibri" w:cs="Calibri"/>
          <w:b/>
          <w:color w:val="000000"/>
          <w:sz w:val="22"/>
          <w:szCs w:val="22"/>
        </w:rPr>
        <w:t xml:space="preserve">BHG Puzzle Book #36, </w:t>
      </w:r>
      <w:r>
        <w:rPr>
          <w:rFonts w:ascii="Calibri" w:eastAsia="Calibri" w:hAnsi="Calibri" w:cs="Calibri"/>
          <w:color w:val="000000"/>
          <w:sz w:val="22"/>
          <w:szCs w:val="22"/>
        </w:rPr>
        <w:t xml:space="preserve">PO Box 136, Eastern Suburbs MC, NSW 2004 (for Australian residents); </w:t>
      </w:r>
      <w:r>
        <w:rPr>
          <w:rFonts w:ascii="Calibri" w:eastAsia="Calibri" w:hAnsi="Calibri" w:cs="Calibri"/>
          <w:b/>
          <w:color w:val="000000"/>
          <w:sz w:val="22"/>
          <w:szCs w:val="22"/>
        </w:rPr>
        <w:t>BHG Puzzle Book #36</w:t>
      </w:r>
      <w:r>
        <w:rPr>
          <w:rFonts w:ascii="Calibri" w:eastAsia="Calibri" w:hAnsi="Calibri" w:cs="Calibri"/>
          <w:color w:val="000000"/>
          <w:sz w:val="22"/>
          <w:szCs w:val="22"/>
        </w:rPr>
        <w:t>, Private Bag 92039 Victoria Street, West Auckland 1142 New Zealand (for New Zealand residents);</w:t>
      </w:r>
    </w:p>
    <w:p w14:paraId="3E3EB7C3" w14:textId="77777777" w:rsidR="00561F9B" w:rsidRDefault="002B0331">
      <w:pPr>
        <w:ind w:left="567"/>
        <w:rPr>
          <w:rFonts w:ascii="Calibri" w:eastAsia="Calibri" w:hAnsi="Calibri" w:cs="Calibri"/>
          <w:sz w:val="21"/>
          <w:szCs w:val="21"/>
        </w:rPr>
      </w:pPr>
      <w:r>
        <w:rPr>
          <w:rFonts w:ascii="Calibri" w:eastAsia="Calibri" w:hAnsi="Calibri" w:cs="Calibri"/>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071C98EC" w14:textId="77777777" w:rsidR="00561F9B" w:rsidRDefault="00561F9B">
      <w:pPr>
        <w:ind w:left="567"/>
        <w:rPr>
          <w:rFonts w:ascii="Calibri" w:eastAsia="Calibri" w:hAnsi="Calibri" w:cs="Calibri"/>
          <w:sz w:val="21"/>
          <w:szCs w:val="21"/>
        </w:rPr>
      </w:pPr>
    </w:p>
    <w:p w14:paraId="1652BF76" w14:textId="75D6E481" w:rsidR="00AE0162" w:rsidRPr="00AE0162" w:rsidRDefault="00AE0162" w:rsidP="00AE0162">
      <w:pPr>
        <w:pStyle w:val="ListParagraph"/>
        <w:numPr>
          <w:ilvl w:val="0"/>
          <w:numId w:val="1"/>
        </w:numPr>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 &amp; New Zealand</w:t>
      </w:r>
      <w:r>
        <w:rPr>
          <w:b/>
          <w:sz w:val="21"/>
          <w:szCs w:val="21"/>
        </w:rPr>
        <w:t xml:space="preserve">): </w:t>
      </w:r>
      <w:r w:rsidRPr="002127D5">
        <w:rPr>
          <w:bCs/>
          <w:sz w:val="21"/>
          <w:szCs w:val="21"/>
        </w:rPr>
        <w:t xml:space="preserve">You can enter by going to </w:t>
      </w:r>
      <w:hyperlink r:id="rId6" w:history="1">
        <w:r w:rsidRPr="0040458D">
          <w:rPr>
            <w:rStyle w:val="Hyperlink"/>
            <w:bCs/>
            <w:sz w:val="21"/>
            <w:szCs w:val="21"/>
          </w:rPr>
          <w:t>https://www.prizestolove.com.au/puzzles</w:t>
        </w:r>
      </w:hyperlink>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6F234A7B" w14:textId="6FDD42A6"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37ED4C17"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258CEE7E"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2AA60CF9"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4C84F3"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The Promoter is not responsible or liable for late, lost or misdirected mail enclosing an entry, or an entry not being received by the Promoter for any reason whatsoever.</w:t>
      </w:r>
    </w:p>
    <w:p w14:paraId="7595259B"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 xml:space="preserve">Any costs associated with entering the Promotion, including data costs, are the entrant’s responsibility. </w:t>
      </w:r>
    </w:p>
    <w:p w14:paraId="75D0A883" w14:textId="77777777" w:rsidR="00561F9B" w:rsidRDefault="002B0331">
      <w:pPr>
        <w:rPr>
          <w:rFonts w:ascii="Calibri" w:eastAsia="Calibri" w:hAnsi="Calibri" w:cs="Calibri"/>
          <w:i/>
          <w:sz w:val="21"/>
          <w:szCs w:val="21"/>
        </w:rPr>
      </w:pPr>
      <w:r>
        <w:rPr>
          <w:rFonts w:ascii="Calibri" w:eastAsia="Calibri" w:hAnsi="Calibri" w:cs="Calibri"/>
          <w:i/>
          <w:sz w:val="21"/>
          <w:szCs w:val="21"/>
        </w:rPr>
        <w:t xml:space="preserve">Draw and award of prize </w:t>
      </w:r>
    </w:p>
    <w:p w14:paraId="60DD9782"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Each draw for puzzles comprised of mail entries (Australia and New Zealand) will take place at Greeneagle Distribution and Fulfilment, Unit 5/9 Fitzpatrick Street, Revesby NSW 2212 on the 18</w:t>
      </w:r>
      <w:r>
        <w:rPr>
          <w:rFonts w:ascii="Calibri" w:eastAsia="Calibri" w:hAnsi="Calibri" w:cs="Calibri"/>
          <w:color w:val="000000"/>
          <w:sz w:val="21"/>
          <w:szCs w:val="21"/>
          <w:vertAlign w:val="superscript"/>
        </w:rPr>
        <w:t>th</w:t>
      </w:r>
      <w:r>
        <w:rPr>
          <w:rFonts w:ascii="Calibri" w:eastAsia="Calibri" w:hAnsi="Calibri" w:cs="Calibri"/>
          <w:color w:val="000000"/>
          <w:sz w:val="21"/>
          <w:szCs w:val="21"/>
        </w:rPr>
        <w:t xml:space="preserve"> March 2022 at 11:00am AEST/AEDST. </w:t>
      </w:r>
    </w:p>
    <w:p w14:paraId="300A420D" w14:textId="77777777" w:rsidR="00561F9B" w:rsidRDefault="002B0331">
      <w:pPr>
        <w:numPr>
          <w:ilvl w:val="0"/>
          <w:numId w:val="1"/>
        </w:numPr>
        <w:pBdr>
          <w:top w:val="nil"/>
          <w:left w:val="nil"/>
          <w:bottom w:val="nil"/>
          <w:right w:val="nil"/>
          <w:between w:val="nil"/>
        </w:pBdr>
        <w:spacing w:after="200" w:line="276" w:lineRule="auto"/>
        <w:ind w:left="567" w:hanging="567"/>
      </w:pPr>
      <w:r>
        <w:rPr>
          <w:rFonts w:ascii="Calibri" w:eastAsia="Calibri" w:hAnsi="Calibri" w:cs="Calibri"/>
          <w:color w:val="000000"/>
          <w:sz w:val="22"/>
          <w:szCs w:val="22"/>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1494AED0"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bookmarkStart w:id="0" w:name="_heading=h.gjdgxs" w:colFirst="0" w:colLast="0"/>
      <w:bookmarkEnd w:id="0"/>
      <w:r>
        <w:rPr>
          <w:rFonts w:ascii="Calibri" w:eastAsia="Calibri" w:hAnsi="Calibri" w:cs="Calibri"/>
          <w:color w:val="000000"/>
          <w:sz w:val="21"/>
          <w:szCs w:val="21"/>
        </w:rPr>
        <w:t>The prizes to be won during the entire Promotion are as follows:</w:t>
      </w:r>
    </w:p>
    <w:p w14:paraId="27031CFC" w14:textId="77777777" w:rsidR="00561F9B" w:rsidRDefault="002B0331">
      <w:pPr>
        <w:pBdr>
          <w:top w:val="nil"/>
          <w:left w:val="nil"/>
          <w:bottom w:val="nil"/>
          <w:right w:val="nil"/>
          <w:between w:val="nil"/>
        </w:pBdr>
        <w:spacing w:after="200" w:line="276" w:lineRule="auto"/>
        <w:ind w:left="567"/>
        <w:rPr>
          <w:rFonts w:ascii="Calibri" w:eastAsia="Calibri" w:hAnsi="Calibri" w:cs="Calibri"/>
          <w:b/>
          <w:color w:val="000000"/>
          <w:sz w:val="21"/>
          <w:szCs w:val="21"/>
        </w:rPr>
      </w:pPr>
      <w:r>
        <w:rPr>
          <w:rFonts w:ascii="Calibri" w:eastAsia="Calibri" w:hAnsi="Calibri" w:cs="Calibri"/>
          <w:b/>
          <w:color w:val="000000"/>
          <w:sz w:val="21"/>
          <w:szCs w:val="21"/>
        </w:rPr>
        <w:lastRenderedPageBreak/>
        <w:t>Prizes for BHG Puzzle Book Issue 35 &amp; 36 -</w:t>
      </w:r>
    </w:p>
    <w:p w14:paraId="3D7BA499" w14:textId="77777777" w:rsidR="00561F9B" w:rsidRDefault="00561F9B">
      <w:pPr>
        <w:ind w:left="567"/>
        <w:rPr>
          <w:rFonts w:ascii="Calibri" w:eastAsia="Calibri" w:hAnsi="Calibri" w:cs="Calibri"/>
          <w:color w:val="FF0000"/>
          <w:sz w:val="21"/>
          <w:szCs w:val="21"/>
        </w:rPr>
      </w:pPr>
    </w:p>
    <w:tbl>
      <w:tblPr>
        <w:tblStyle w:val="a0"/>
        <w:tblW w:w="8804" w:type="dxa"/>
        <w:tblInd w:w="93" w:type="dxa"/>
        <w:tblLayout w:type="fixed"/>
        <w:tblLook w:val="0400" w:firstRow="0" w:lastRow="0" w:firstColumn="0" w:lastColumn="0" w:noHBand="0" w:noVBand="1"/>
      </w:tblPr>
      <w:tblGrid>
        <w:gridCol w:w="4126"/>
        <w:gridCol w:w="1279"/>
        <w:gridCol w:w="1060"/>
        <w:gridCol w:w="2339"/>
      </w:tblGrid>
      <w:tr w:rsidR="00561F9B" w14:paraId="5901C698" w14:textId="77777777">
        <w:trPr>
          <w:trHeight w:val="600"/>
        </w:trPr>
        <w:tc>
          <w:tcPr>
            <w:tcW w:w="4126"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4B664C23" w14:textId="77777777" w:rsidR="00561F9B" w:rsidRDefault="002B0331">
            <w:pPr>
              <w:jc w:val="center"/>
              <w:rPr>
                <w:rFonts w:ascii="Calibri" w:eastAsia="Calibri" w:hAnsi="Calibri" w:cs="Calibri"/>
                <w:b/>
                <w:color w:val="FFFFFF"/>
                <w:sz w:val="22"/>
                <w:szCs w:val="22"/>
              </w:rPr>
            </w:pPr>
            <w:r>
              <w:rPr>
                <w:rFonts w:ascii="Calibri" w:eastAsia="Calibri" w:hAnsi="Calibri" w:cs="Calibri"/>
                <w:b/>
                <w:color w:val="FFFFFF"/>
                <w:sz w:val="22"/>
                <w:szCs w:val="22"/>
              </w:rPr>
              <w:t>PRIZE DESCRIPTION</w:t>
            </w:r>
          </w:p>
        </w:tc>
        <w:tc>
          <w:tcPr>
            <w:tcW w:w="1279" w:type="dxa"/>
            <w:tcBorders>
              <w:top w:val="single" w:sz="4" w:space="0" w:color="000000"/>
              <w:left w:val="nil"/>
              <w:bottom w:val="single" w:sz="4" w:space="0" w:color="000000"/>
              <w:right w:val="single" w:sz="4" w:space="0" w:color="000000"/>
            </w:tcBorders>
            <w:shd w:val="clear" w:color="auto" w:fill="0D0D0D"/>
            <w:vAlign w:val="center"/>
          </w:tcPr>
          <w:p w14:paraId="2E83AA4A" w14:textId="77777777" w:rsidR="00561F9B" w:rsidRDefault="002B0331">
            <w:pPr>
              <w:jc w:val="center"/>
              <w:rPr>
                <w:rFonts w:ascii="Calibri" w:eastAsia="Calibri" w:hAnsi="Calibri" w:cs="Calibri"/>
                <w:b/>
                <w:color w:val="FFFFFF"/>
                <w:sz w:val="22"/>
                <w:szCs w:val="22"/>
              </w:rPr>
            </w:pPr>
            <w:r>
              <w:rPr>
                <w:rFonts w:ascii="Calibri" w:eastAsia="Calibri" w:hAnsi="Calibri" w:cs="Calibri"/>
                <w:b/>
                <w:color w:val="FFFFFF"/>
                <w:sz w:val="22"/>
                <w:szCs w:val="22"/>
              </w:rPr>
              <w:t>RETAIL VALUE $</w:t>
            </w:r>
          </w:p>
        </w:tc>
        <w:tc>
          <w:tcPr>
            <w:tcW w:w="1060" w:type="dxa"/>
            <w:tcBorders>
              <w:top w:val="single" w:sz="4" w:space="0" w:color="000000"/>
              <w:left w:val="nil"/>
              <w:bottom w:val="single" w:sz="4" w:space="0" w:color="000000"/>
              <w:right w:val="single" w:sz="4" w:space="0" w:color="000000"/>
            </w:tcBorders>
            <w:shd w:val="clear" w:color="auto" w:fill="0D0D0D"/>
            <w:vAlign w:val="center"/>
          </w:tcPr>
          <w:p w14:paraId="0C28AEFB" w14:textId="77777777" w:rsidR="00561F9B" w:rsidRDefault="002B0331">
            <w:pPr>
              <w:jc w:val="center"/>
              <w:rPr>
                <w:rFonts w:ascii="Calibri" w:eastAsia="Calibri" w:hAnsi="Calibri" w:cs="Calibri"/>
                <w:b/>
                <w:color w:val="FFFFFF"/>
                <w:sz w:val="22"/>
                <w:szCs w:val="22"/>
              </w:rPr>
            </w:pPr>
            <w:r>
              <w:rPr>
                <w:rFonts w:ascii="Calibri" w:eastAsia="Calibri" w:hAnsi="Calibri" w:cs="Calibri"/>
                <w:b/>
                <w:color w:val="FFFFFF"/>
                <w:sz w:val="22"/>
                <w:szCs w:val="22"/>
              </w:rPr>
              <w:t># PRIZES</w:t>
            </w:r>
          </w:p>
        </w:tc>
        <w:tc>
          <w:tcPr>
            <w:tcW w:w="2339" w:type="dxa"/>
            <w:tcBorders>
              <w:top w:val="single" w:sz="4" w:space="0" w:color="000000"/>
              <w:left w:val="nil"/>
              <w:bottom w:val="single" w:sz="4" w:space="0" w:color="000000"/>
              <w:right w:val="single" w:sz="4" w:space="0" w:color="000000"/>
            </w:tcBorders>
            <w:shd w:val="clear" w:color="auto" w:fill="0D0D0D"/>
            <w:vAlign w:val="center"/>
          </w:tcPr>
          <w:p w14:paraId="0FCD7B59" w14:textId="77777777" w:rsidR="00561F9B" w:rsidRDefault="002B0331">
            <w:pPr>
              <w:jc w:val="center"/>
              <w:rPr>
                <w:rFonts w:ascii="Calibri" w:eastAsia="Calibri" w:hAnsi="Calibri" w:cs="Calibri"/>
                <w:b/>
                <w:color w:val="FFFFFF"/>
                <w:sz w:val="22"/>
                <w:szCs w:val="22"/>
              </w:rPr>
            </w:pPr>
            <w:r>
              <w:rPr>
                <w:rFonts w:ascii="Calibri" w:eastAsia="Calibri" w:hAnsi="Calibri" w:cs="Calibri"/>
                <w:b/>
                <w:color w:val="FFFFFF"/>
                <w:sz w:val="22"/>
                <w:szCs w:val="22"/>
              </w:rPr>
              <w:t>TOTAL RETAIL VALUE $</w:t>
            </w:r>
          </w:p>
        </w:tc>
      </w:tr>
      <w:tr w:rsidR="00561F9B" w14:paraId="3CDE276D" w14:textId="77777777">
        <w:trPr>
          <w:trHeight w:val="315"/>
        </w:trPr>
        <w:tc>
          <w:tcPr>
            <w:tcW w:w="4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2C9713"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Outdoor Seat (x1)</w:t>
            </w:r>
          </w:p>
        </w:tc>
        <w:tc>
          <w:tcPr>
            <w:tcW w:w="12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AC9649"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$299.00</w:t>
            </w:r>
          </w:p>
        </w:tc>
        <w:tc>
          <w:tcPr>
            <w:tcW w:w="10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10E34F4"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9124497"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$299.00</w:t>
            </w:r>
          </w:p>
        </w:tc>
      </w:tr>
      <w:tr w:rsidR="00561F9B" w14:paraId="61948DDE"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9B60E2"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Pressure Washer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E0813D"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$185.00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CAD169"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D0713B"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$185.00</w:t>
            </w:r>
          </w:p>
        </w:tc>
      </w:tr>
      <w:tr w:rsidR="00561F9B" w14:paraId="5752AE3F"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1368A6"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Herb Keeper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A26A77"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$109.95</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DB3FFB"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325779"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$109.95</w:t>
            </w:r>
          </w:p>
        </w:tc>
      </w:tr>
      <w:tr w:rsidR="00561F9B" w14:paraId="2B3F2D95"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F3994E"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Gas BBQ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4D06D3"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$799.00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B9D0C"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94D1BE"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$799.00</w:t>
            </w:r>
          </w:p>
        </w:tc>
      </w:tr>
      <w:tr w:rsidR="00561F9B" w14:paraId="5D8E9B81"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C47284"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BBQ Tool Set (x3)</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69ED12"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$195.00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B8B170"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3</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7C1717"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$585.00</w:t>
            </w:r>
          </w:p>
        </w:tc>
      </w:tr>
      <w:tr w:rsidR="00561F9B" w14:paraId="74E0B0E3"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F08F03"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Laptop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AB3631"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$399.00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4AAFF2"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CAEF5"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$399.00</w:t>
            </w:r>
          </w:p>
        </w:tc>
      </w:tr>
      <w:tr w:rsidR="00561F9B" w14:paraId="36D2D17B"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EEE408"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Mobile Phone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AEF293"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$269.00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9CF25A"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A57B0"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$269.00</w:t>
            </w:r>
          </w:p>
        </w:tc>
      </w:tr>
      <w:tr w:rsidR="00561F9B" w14:paraId="277B955B"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BB2DA8"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Smart Display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D354EE"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$179.00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E1291"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B11EE"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$179.00</w:t>
            </w:r>
          </w:p>
        </w:tc>
      </w:tr>
      <w:tr w:rsidR="00561F9B" w14:paraId="536A2930"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1D78E2"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Grain &amp; Rice Cooker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B3521D"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$159.00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61FE79"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6C3CEE"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$159.00</w:t>
            </w:r>
          </w:p>
        </w:tc>
      </w:tr>
      <w:tr w:rsidR="00561F9B" w14:paraId="232E5A27"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BAEF28"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Kettle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7592DE"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$239.00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90377A"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CFB37"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$239.00</w:t>
            </w:r>
          </w:p>
        </w:tc>
      </w:tr>
      <w:tr w:rsidR="00561F9B" w14:paraId="57012B48"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455698"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Cookware Set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17E98D"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$507.00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678204"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F3AB59"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$507.00</w:t>
            </w:r>
          </w:p>
        </w:tc>
      </w:tr>
      <w:tr w:rsidR="00561F9B" w14:paraId="6447608D"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E63A9A"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Kitchen Linen Set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6310CB"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$179.98</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881656"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CDABDE"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$179.98</w:t>
            </w:r>
          </w:p>
        </w:tc>
      </w:tr>
      <w:tr w:rsidR="00561F9B" w14:paraId="675FFDF1"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4FF98F"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Knives and Carving fork set (x19)</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25B1DA"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$349.80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4B5F1"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19</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648570"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$6,646.20</w:t>
            </w:r>
          </w:p>
        </w:tc>
      </w:tr>
      <w:tr w:rsidR="00561F9B" w14:paraId="31918FB8"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9DE1E3"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$100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EFAB6B"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$100.00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8FD535"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3019C"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$100.00</w:t>
            </w:r>
          </w:p>
        </w:tc>
      </w:tr>
      <w:tr w:rsidR="00561F9B" w14:paraId="00E83F04"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435BB6"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Men's Shaver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22351B"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$299.95</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5BF412"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AF3745"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$299.95</w:t>
            </w:r>
          </w:p>
        </w:tc>
      </w:tr>
      <w:tr w:rsidR="00561F9B" w14:paraId="076E9804"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C6341F"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BB Cream (x106)</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CA87E5"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$199.60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C1A14"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106</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1172D2"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$21,157.60</w:t>
            </w:r>
          </w:p>
        </w:tc>
      </w:tr>
      <w:tr w:rsidR="00561F9B" w14:paraId="7FEC62A6"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CA8DFF"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$500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B6407C"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$500.00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4AE82"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37ACC8"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$500.00</w:t>
            </w:r>
          </w:p>
        </w:tc>
      </w:tr>
      <w:tr w:rsidR="00561F9B" w14:paraId="04D8829E"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916D06"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Quilt Set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103641"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$179.99</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FE2280"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7E3589"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$179.99</w:t>
            </w:r>
          </w:p>
        </w:tc>
      </w:tr>
      <w:tr w:rsidR="00561F9B" w14:paraId="2491EDA4"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17A392"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Towel Set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EAD18C"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$149.95</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75903A"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2ABC99"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$149.95</w:t>
            </w:r>
          </w:p>
        </w:tc>
      </w:tr>
      <w:tr w:rsidR="00561F9B" w14:paraId="63A90A77" w14:textId="77777777">
        <w:trPr>
          <w:trHeight w:val="321"/>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56711F"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Diffuser (x1)</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3E7553"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$129.00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27BA6F"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280087"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$129.00</w:t>
            </w:r>
          </w:p>
        </w:tc>
      </w:tr>
      <w:tr w:rsidR="00561F9B" w14:paraId="104FEE3D" w14:textId="77777777">
        <w:trPr>
          <w:trHeight w:val="315"/>
        </w:trPr>
        <w:tc>
          <w:tcPr>
            <w:tcW w:w="41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0365BF" w14:textId="77777777" w:rsidR="00561F9B" w:rsidRDefault="002B0331">
            <w:pPr>
              <w:widowControl w:val="0"/>
              <w:spacing w:line="276" w:lineRule="auto"/>
              <w:rPr>
                <w:rFonts w:ascii="Calibri" w:eastAsia="Calibri" w:hAnsi="Calibri" w:cs="Calibri"/>
                <w:sz w:val="21"/>
                <w:szCs w:val="21"/>
              </w:rPr>
            </w:pPr>
            <w:r>
              <w:rPr>
                <w:rFonts w:ascii="Calibri" w:eastAsia="Calibri" w:hAnsi="Calibri" w:cs="Calibri"/>
                <w:sz w:val="21"/>
                <w:szCs w:val="21"/>
              </w:rPr>
              <w:t>Game (x2)</w:t>
            </w:r>
          </w:p>
        </w:tc>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634D85"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$65.00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A1A7D4" w14:textId="77777777" w:rsidR="00561F9B" w:rsidRDefault="002B0331">
            <w:pPr>
              <w:widowControl w:val="0"/>
              <w:spacing w:line="276" w:lineRule="auto"/>
              <w:jc w:val="center"/>
              <w:rPr>
                <w:rFonts w:ascii="Calibri" w:eastAsia="Calibri" w:hAnsi="Calibri" w:cs="Calibri"/>
                <w:sz w:val="21"/>
                <w:szCs w:val="21"/>
              </w:rPr>
            </w:pPr>
            <w:r>
              <w:rPr>
                <w:rFonts w:ascii="Calibri" w:eastAsia="Calibri" w:hAnsi="Calibri" w:cs="Calibri"/>
                <w:sz w:val="21"/>
                <w:szCs w:val="21"/>
              </w:rPr>
              <w:t>2</w:t>
            </w:r>
          </w:p>
        </w:tc>
        <w:tc>
          <w:tcPr>
            <w:tcW w:w="23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B058EB" w14:textId="77777777" w:rsidR="00561F9B" w:rsidRDefault="002B0331">
            <w:pPr>
              <w:widowControl w:val="0"/>
              <w:spacing w:line="276" w:lineRule="auto"/>
              <w:jc w:val="right"/>
              <w:rPr>
                <w:rFonts w:ascii="Calibri" w:eastAsia="Calibri" w:hAnsi="Calibri" w:cs="Calibri"/>
                <w:sz w:val="21"/>
                <w:szCs w:val="21"/>
              </w:rPr>
            </w:pPr>
            <w:r>
              <w:rPr>
                <w:rFonts w:ascii="Calibri" w:eastAsia="Calibri" w:hAnsi="Calibri" w:cs="Calibri"/>
                <w:sz w:val="21"/>
                <w:szCs w:val="21"/>
              </w:rPr>
              <w:t>$130.00</w:t>
            </w:r>
          </w:p>
        </w:tc>
      </w:tr>
    </w:tbl>
    <w:p w14:paraId="65735CD8" w14:textId="77777777" w:rsidR="00561F9B" w:rsidRDefault="00561F9B">
      <w:pPr>
        <w:ind w:left="567"/>
        <w:rPr>
          <w:rFonts w:ascii="Calibri" w:eastAsia="Calibri" w:hAnsi="Calibri" w:cs="Calibri"/>
          <w:color w:val="FF0000"/>
          <w:sz w:val="21"/>
          <w:szCs w:val="21"/>
        </w:rPr>
      </w:pPr>
    </w:p>
    <w:p w14:paraId="15BDBDA3" w14:textId="77777777" w:rsidR="00561F9B" w:rsidRDefault="00561F9B">
      <w:pPr>
        <w:ind w:left="567"/>
        <w:rPr>
          <w:rFonts w:ascii="Calibri" w:eastAsia="Calibri" w:hAnsi="Calibri" w:cs="Calibri"/>
          <w:color w:val="FF0000"/>
          <w:sz w:val="21"/>
          <w:szCs w:val="21"/>
        </w:rPr>
      </w:pPr>
    </w:p>
    <w:p w14:paraId="2B20D0A9" w14:textId="77777777" w:rsidR="00561F9B" w:rsidRDefault="002B0331">
      <w:pPr>
        <w:ind w:left="567"/>
        <w:rPr>
          <w:rFonts w:ascii="Calibri" w:eastAsia="Calibri" w:hAnsi="Calibri" w:cs="Calibri"/>
          <w:sz w:val="21"/>
          <w:szCs w:val="21"/>
        </w:rPr>
      </w:pPr>
      <w:r>
        <w:rPr>
          <w:rFonts w:ascii="Calibri" w:eastAsia="Calibri" w:hAnsi="Calibri" w:cs="Calibri"/>
          <w:sz w:val="21"/>
          <w:szCs w:val="21"/>
        </w:rPr>
        <w:t xml:space="preserve">The TOTAL PRIZE POOL IS VALUED AT UP TO AUD </w:t>
      </w:r>
      <w:r>
        <w:rPr>
          <w:rFonts w:ascii="Calibri" w:eastAsia="Calibri" w:hAnsi="Calibri" w:cs="Calibri"/>
          <w:b/>
          <w:sz w:val="22"/>
          <w:szCs w:val="22"/>
        </w:rPr>
        <w:t>$33,202.62</w:t>
      </w:r>
      <w:r>
        <w:rPr>
          <w:rFonts w:ascii="Calibri" w:eastAsia="Calibri" w:hAnsi="Calibri" w:cs="Calibri"/>
          <w:sz w:val="22"/>
          <w:szCs w:val="22"/>
        </w:rPr>
        <w:t xml:space="preserve"> </w:t>
      </w:r>
      <w:r>
        <w:rPr>
          <w:rFonts w:ascii="Calibri" w:eastAsia="Calibri" w:hAnsi="Calibri" w:cs="Calibri"/>
          <w:sz w:val="21"/>
          <w:szCs w:val="21"/>
        </w:rPr>
        <w:t xml:space="preserve">(including GST). </w:t>
      </w:r>
    </w:p>
    <w:p w14:paraId="24F1B0F3"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671E0DAD"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Only one prize will be awarded per person (excluding South Australian residents).</w:t>
      </w:r>
    </w:p>
    <w:p w14:paraId="06FF96EB"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 xml:space="preserve">The winners will be notified in writing within seven (7) business days of the draw using the contact details provided in their entry. The winners’ names will be published on </w:t>
      </w:r>
      <w:hyperlink r:id="rId7">
        <w:r>
          <w:rPr>
            <w:rFonts w:ascii="Calibri" w:eastAsia="Calibri" w:hAnsi="Calibri" w:cs="Calibri"/>
            <w:color w:val="0000FF"/>
            <w:sz w:val="21"/>
            <w:szCs w:val="21"/>
            <w:u w:val="single"/>
          </w:rPr>
          <w:t>www.prizestolove.com.au/winners</w:t>
        </w:r>
      </w:hyperlink>
      <w:r>
        <w:rPr>
          <w:rFonts w:ascii="Calibri" w:eastAsia="Calibri" w:hAnsi="Calibri" w:cs="Calibri"/>
          <w:color w:val="000000"/>
          <w:sz w:val="21"/>
          <w:szCs w:val="21"/>
        </w:rPr>
        <w:t xml:space="preserve"> on </w:t>
      </w:r>
      <w:r>
        <w:rPr>
          <w:rFonts w:ascii="Calibri" w:eastAsia="Calibri" w:hAnsi="Calibri" w:cs="Calibri"/>
          <w:sz w:val="21"/>
          <w:szCs w:val="21"/>
        </w:rPr>
        <w:t>25th March 2022</w:t>
      </w:r>
      <w:r>
        <w:rPr>
          <w:rFonts w:ascii="Calibri" w:eastAsia="Calibri" w:hAnsi="Calibri" w:cs="Calibri"/>
          <w:color w:val="000000"/>
          <w:sz w:val="21"/>
          <w:szCs w:val="21"/>
        </w:rPr>
        <w:t>.</w:t>
      </w:r>
    </w:p>
    <w:p w14:paraId="164D6C85"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 xml:space="preserve">The winner must take the prize as offered. The prize, or any unused portion of the prize, is not exchangeable and cannot be redeemed as cash. The prize cannot be used in conjunction with any other special offer. </w:t>
      </w:r>
    </w:p>
    <w:p w14:paraId="3348F82B"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w:t>
      </w:r>
      <w:r>
        <w:rPr>
          <w:rFonts w:ascii="Calibri" w:eastAsia="Calibri" w:hAnsi="Calibri" w:cs="Calibri"/>
          <w:color w:val="000000"/>
          <w:sz w:val="21"/>
          <w:szCs w:val="21"/>
        </w:rPr>
        <w:lastRenderedPageBreak/>
        <w:t xml:space="preserve">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116558E6"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If, for any reason, the winner does not take the prize at the time stipulated by the Promoter, the prize will be forfeited by the winner and cash will not be awarded in lieu of the prize.</w:t>
      </w:r>
    </w:p>
    <w:p w14:paraId="781029C5"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1F1F6FF1"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 xml:space="preserve">If necessary, an unclaimed prize draw will be held at the same time and place as the original draw, on </w:t>
      </w:r>
      <w:r>
        <w:rPr>
          <w:rFonts w:ascii="Calibri" w:eastAsia="Calibri" w:hAnsi="Calibri" w:cs="Calibri"/>
          <w:sz w:val="21"/>
          <w:szCs w:val="21"/>
        </w:rPr>
        <w:t>10</w:t>
      </w:r>
      <w:r>
        <w:rPr>
          <w:rFonts w:ascii="Calibri" w:eastAsia="Calibri" w:hAnsi="Calibri" w:cs="Calibri"/>
          <w:color w:val="000000"/>
          <w:sz w:val="21"/>
          <w:szCs w:val="21"/>
          <w:vertAlign w:val="superscript"/>
        </w:rPr>
        <w:t>th</w:t>
      </w:r>
      <w:r>
        <w:rPr>
          <w:rFonts w:ascii="Calibri" w:eastAsia="Calibri" w:hAnsi="Calibri" w:cs="Calibri"/>
          <w:color w:val="000000"/>
          <w:sz w:val="21"/>
          <w:szCs w:val="21"/>
        </w:rPr>
        <w:t xml:space="preserve"> </w:t>
      </w:r>
      <w:r>
        <w:rPr>
          <w:rFonts w:ascii="Calibri" w:eastAsia="Calibri" w:hAnsi="Calibri" w:cs="Calibri"/>
          <w:sz w:val="21"/>
          <w:szCs w:val="21"/>
        </w:rPr>
        <w:t>June</w:t>
      </w:r>
      <w:r>
        <w:rPr>
          <w:rFonts w:ascii="Calibri" w:eastAsia="Calibri" w:hAnsi="Calibri" w:cs="Calibri"/>
          <w:color w:val="000000"/>
          <w:sz w:val="21"/>
          <w:szCs w:val="21"/>
        </w:rPr>
        <w:t xml:space="preserve"> 2022.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r>
          <w:rPr>
            <w:rFonts w:ascii="Calibri" w:eastAsia="Calibri" w:hAnsi="Calibri" w:cs="Calibri"/>
            <w:color w:val="0000FF"/>
            <w:sz w:val="21"/>
            <w:szCs w:val="21"/>
            <w:u w:val="single"/>
          </w:rPr>
          <w:t>www.prizestolove.com.au/winners</w:t>
        </w:r>
      </w:hyperlink>
      <w:r>
        <w:rPr>
          <w:rFonts w:ascii="Calibri" w:eastAsia="Calibri" w:hAnsi="Calibri" w:cs="Calibri"/>
          <w:color w:val="000000"/>
          <w:sz w:val="21"/>
          <w:szCs w:val="21"/>
        </w:rPr>
        <w:t xml:space="preserve"> for 28 days.</w:t>
      </w:r>
    </w:p>
    <w:p w14:paraId="14163051" w14:textId="77777777" w:rsidR="00561F9B" w:rsidRDefault="00561F9B">
      <w:pPr>
        <w:pBdr>
          <w:top w:val="nil"/>
          <w:left w:val="nil"/>
          <w:bottom w:val="nil"/>
          <w:right w:val="nil"/>
          <w:between w:val="nil"/>
        </w:pBdr>
        <w:spacing w:after="200" w:line="276" w:lineRule="auto"/>
        <w:ind w:left="567"/>
        <w:rPr>
          <w:rFonts w:ascii="Calibri" w:eastAsia="Calibri" w:hAnsi="Calibri" w:cs="Calibri"/>
          <w:color w:val="000000"/>
          <w:sz w:val="21"/>
          <w:szCs w:val="21"/>
        </w:rPr>
      </w:pPr>
    </w:p>
    <w:p w14:paraId="32485D02" w14:textId="77777777" w:rsidR="00561F9B" w:rsidRDefault="002B0331">
      <w:pPr>
        <w:rPr>
          <w:rFonts w:ascii="Calibri" w:eastAsia="Calibri" w:hAnsi="Calibri" w:cs="Calibri"/>
          <w:i/>
          <w:sz w:val="21"/>
          <w:szCs w:val="21"/>
        </w:rPr>
      </w:pPr>
      <w:r>
        <w:rPr>
          <w:rFonts w:ascii="Calibri" w:eastAsia="Calibri" w:hAnsi="Calibri" w:cs="Calibri"/>
          <w:i/>
          <w:sz w:val="21"/>
          <w:szCs w:val="21"/>
        </w:rPr>
        <w:t>Prizes</w:t>
      </w:r>
    </w:p>
    <w:p w14:paraId="1D24D771"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2969C8FE"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The prize does not include any ancillary costs associated with redeeming the prize, which are the responsibility of the winner.</w:t>
      </w:r>
    </w:p>
    <w:p w14:paraId="5A5081ED"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The prize does not include any installation or set-up of any of the products.</w:t>
      </w:r>
    </w:p>
    <w:p w14:paraId="5D955024"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In accepting the prize, the winner acknowledges that they may incur ongoing costs associated with the prize that are the responsibility of the winner.</w:t>
      </w:r>
    </w:p>
    <w:p w14:paraId="44305643"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The prize is subject to the standard terms and conditions of individual prize and service providers.</w:t>
      </w:r>
    </w:p>
    <w:p w14:paraId="0D6A125F"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b/>
          <w:color w:val="000000"/>
          <w:sz w:val="21"/>
          <w:szCs w:val="21"/>
        </w:rPr>
        <w:t>Cash:</w:t>
      </w:r>
      <w:r>
        <w:rPr>
          <w:rFonts w:ascii="Calibri" w:eastAsia="Calibri" w:hAnsi="Calibri" w:cs="Calibri"/>
          <w:color w:val="000000"/>
          <w:sz w:val="21"/>
          <w:szCs w:val="21"/>
        </w:rPr>
        <w:t xml:space="preserve"> Cash prizes will be awarded in the form of a cheque in favour of the winner or bank transfer.</w:t>
      </w:r>
    </w:p>
    <w:p w14:paraId="394F8BAC" w14:textId="77777777" w:rsidR="00561F9B" w:rsidRDefault="002B0331">
      <w:pPr>
        <w:rPr>
          <w:rFonts w:ascii="Calibri" w:eastAsia="Calibri" w:hAnsi="Calibri" w:cs="Calibri"/>
          <w:i/>
          <w:sz w:val="21"/>
          <w:szCs w:val="21"/>
        </w:rPr>
      </w:pPr>
      <w:r>
        <w:rPr>
          <w:rFonts w:ascii="Calibri" w:eastAsia="Calibri" w:hAnsi="Calibri" w:cs="Calibri"/>
          <w:i/>
          <w:sz w:val="21"/>
          <w:szCs w:val="21"/>
        </w:rPr>
        <w:t xml:space="preserve">General </w:t>
      </w:r>
    </w:p>
    <w:p w14:paraId="3BAE1210"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The Promoter’s decision in relation to all aspects of the Promotion is final and no correspondence will be entered into.</w:t>
      </w:r>
    </w:p>
    <w:p w14:paraId="1FF7BBB8"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7DE93564"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w:t>
      </w:r>
      <w:r>
        <w:rPr>
          <w:rFonts w:ascii="Calibri" w:eastAsia="Calibri" w:hAnsi="Calibri" w:cs="Calibri"/>
          <w:color w:val="000000"/>
          <w:sz w:val="21"/>
          <w:szCs w:val="21"/>
        </w:rPr>
        <w:lastRenderedPageBreak/>
        <w:t xml:space="preserve">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76B23C54" w14:textId="77777777" w:rsidR="00561F9B" w:rsidRDefault="002B0331">
      <w:pPr>
        <w:numPr>
          <w:ilvl w:val="0"/>
          <w:numId w:val="1"/>
        </w:numPr>
        <w:pBdr>
          <w:top w:val="nil"/>
          <w:left w:val="nil"/>
          <w:bottom w:val="nil"/>
          <w:right w:val="nil"/>
          <w:between w:val="nil"/>
        </w:pBdr>
        <w:spacing w:after="200" w:line="276" w:lineRule="auto"/>
        <w:ind w:left="567" w:hanging="567"/>
        <w:rPr>
          <w:rFonts w:ascii="Calibri" w:eastAsia="Calibri" w:hAnsi="Calibri" w:cs="Calibri"/>
          <w:color w:val="000000"/>
          <w:sz w:val="21"/>
          <w:szCs w:val="21"/>
        </w:rPr>
      </w:pPr>
      <w:r>
        <w:rPr>
          <w:rFonts w:ascii="Calibri" w:eastAsia="Calibri" w:hAnsi="Calibri" w:cs="Calibri"/>
          <w:color w:val="000000"/>
          <w:sz w:val="21"/>
          <w:szCs w:val="21"/>
        </w:rPr>
        <w:t>Subject to the Non-Excludable Guarantees, the Promoter makes no representations or warranty as to the quality, suitability or merchantability of any of the goods or services offered as a prize.</w:t>
      </w:r>
    </w:p>
    <w:p w14:paraId="2EC15E39" w14:textId="77777777" w:rsidR="00561F9B" w:rsidRDefault="002B0331">
      <w:pPr>
        <w:numPr>
          <w:ilvl w:val="0"/>
          <w:numId w:val="1"/>
        </w:numPr>
        <w:pBdr>
          <w:top w:val="nil"/>
          <w:left w:val="nil"/>
          <w:bottom w:val="nil"/>
          <w:right w:val="nil"/>
          <w:between w:val="nil"/>
        </w:pBdr>
        <w:spacing w:after="200" w:line="276" w:lineRule="auto"/>
        <w:ind w:left="360"/>
        <w:rPr>
          <w:rFonts w:ascii="Calibri" w:eastAsia="Calibri" w:hAnsi="Calibri" w:cs="Calibri"/>
          <w:color w:val="000000"/>
          <w:sz w:val="22"/>
          <w:szCs w:val="22"/>
        </w:rPr>
      </w:pPr>
      <w:r>
        <w:rPr>
          <w:rFonts w:ascii="Calibri" w:eastAsia="Calibri" w:hAnsi="Calibri" w:cs="Calibri"/>
          <w:color w:val="000000"/>
          <w:sz w:val="22"/>
          <w:szCs w:val="22"/>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9">
        <w:r>
          <w:rPr>
            <w:rFonts w:ascii="Calibri" w:eastAsia="Calibri" w:hAnsi="Calibri" w:cs="Calibri"/>
            <w:color w:val="0000FF"/>
            <w:sz w:val="22"/>
            <w:szCs w:val="22"/>
            <w:u w:val="single"/>
          </w:rPr>
          <w:t>http://www.aremedia.com.au/privacy</w:t>
        </w:r>
      </w:hyperlink>
      <w:r>
        <w:rPr>
          <w:rFonts w:ascii="Calibri" w:eastAsia="Calibri" w:hAnsi="Calibri" w:cs="Calibri"/>
          <w:color w:val="000000"/>
          <w:sz w:val="22"/>
          <w:szCs w:val="22"/>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B48865A" w14:textId="77777777" w:rsidR="00561F9B" w:rsidRDefault="002B0331">
      <w:pPr>
        <w:numPr>
          <w:ilvl w:val="0"/>
          <w:numId w:val="1"/>
        </w:numPr>
        <w:pBdr>
          <w:top w:val="nil"/>
          <w:left w:val="nil"/>
          <w:bottom w:val="nil"/>
          <w:right w:val="nil"/>
          <w:between w:val="nil"/>
        </w:pBdr>
        <w:spacing w:after="200" w:line="276" w:lineRule="auto"/>
        <w:ind w:left="360"/>
      </w:pPr>
      <w:r>
        <w:rPr>
          <w:rFonts w:ascii="Calibri" w:eastAsia="Calibri" w:hAnsi="Calibri" w:cs="Calibri"/>
          <w:color w:val="000000"/>
          <w:sz w:val="22"/>
          <w:szCs w:val="22"/>
        </w:rPr>
        <w:t>The Promoter in Australia is Are Media Pty Limited (ABN 18 053 273 546) of 54 Park Street, Sydney, NSW 2000 (phone: (02) 8268 8000).</w:t>
      </w:r>
    </w:p>
    <w:p w14:paraId="3856F5C6" w14:textId="77777777" w:rsidR="00561F9B" w:rsidRDefault="002B0331">
      <w:pPr>
        <w:numPr>
          <w:ilvl w:val="0"/>
          <w:numId w:val="1"/>
        </w:numPr>
        <w:pBdr>
          <w:top w:val="nil"/>
          <w:left w:val="nil"/>
          <w:bottom w:val="nil"/>
          <w:right w:val="nil"/>
          <w:between w:val="nil"/>
        </w:pBdr>
        <w:spacing w:after="200" w:line="276" w:lineRule="auto"/>
        <w:ind w:left="360"/>
        <w:rPr>
          <w:rFonts w:ascii="Calibri" w:eastAsia="Calibri" w:hAnsi="Calibri" w:cs="Calibri"/>
          <w:color w:val="000000"/>
          <w:sz w:val="21"/>
          <w:szCs w:val="21"/>
        </w:rPr>
      </w:pPr>
      <w:r>
        <w:rPr>
          <w:rFonts w:ascii="Calibri" w:eastAsia="Calibri" w:hAnsi="Calibri" w:cs="Calibri"/>
          <w:color w:val="000000"/>
          <w:sz w:val="21"/>
          <w:szCs w:val="21"/>
        </w:rPr>
        <w:t>Authorised under permit numbers: NSW: TP/00018; SA: T21/</w:t>
      </w:r>
      <w:r>
        <w:rPr>
          <w:rFonts w:ascii="Calibri" w:eastAsia="Calibri" w:hAnsi="Calibri" w:cs="Calibri"/>
          <w:sz w:val="21"/>
          <w:szCs w:val="21"/>
        </w:rPr>
        <w:t>989</w:t>
      </w:r>
      <w:r>
        <w:rPr>
          <w:rFonts w:ascii="Calibri" w:eastAsia="Calibri" w:hAnsi="Calibri" w:cs="Calibri"/>
          <w:color w:val="000000"/>
          <w:sz w:val="21"/>
          <w:szCs w:val="21"/>
        </w:rPr>
        <w:t>; ACT: TP 21/</w:t>
      </w:r>
      <w:r>
        <w:rPr>
          <w:rFonts w:ascii="Calibri" w:eastAsia="Calibri" w:hAnsi="Calibri" w:cs="Calibri"/>
          <w:sz w:val="21"/>
          <w:szCs w:val="21"/>
        </w:rPr>
        <w:t>01085.</w:t>
      </w:r>
    </w:p>
    <w:sectPr w:rsidR="00561F9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F2A71"/>
    <w:multiLevelType w:val="multilevel"/>
    <w:tmpl w:val="EDE2BC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5107A"/>
    <w:multiLevelType w:val="multilevel"/>
    <w:tmpl w:val="9DA8A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61F9B"/>
    <w:rsid w:val="002B0331"/>
    <w:rsid w:val="00561F9B"/>
    <w:rsid w:val="00AE0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C4FC"/>
  <w15:docId w15:val="{77E2C1A4-DC83-494F-86FD-911B0571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71"/>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E1871"/>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E1871"/>
    <w:rPr>
      <w:color w:val="0000FF" w:themeColor="hyperlink"/>
      <w:u w:val="single"/>
    </w:rPr>
  </w:style>
  <w:style w:type="table" w:customStyle="1" w:styleId="TableGrid1">
    <w:name w:val="Table Grid1"/>
    <w:basedOn w:val="TableNormal"/>
    <w:next w:val="TableGrid"/>
    <w:uiPriority w:val="59"/>
    <w:rsid w:val="001E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E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zestolove.com.au/puzz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blGEWd0M6x0pArTmHnkY7hN7Q==">AMUW2mX6zyuWIBqwTY33LnhthC5CFIIhMHSTFyMPUUxBJHtXgfxFQSZC7Pz2ovH3oRZja4EeS2Y6vOFbPMxYdt1cKPleG+IDgC4n7kE4icj0qncCGHEZ/RRBCCvwM1BXD9bhdyTs8jn3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1992</Words>
  <Characters>11355</Characters>
  <Application>Microsoft Office Word</Application>
  <DocSecurity>0</DocSecurity>
  <Lines>94</Lines>
  <Paragraphs>26</Paragraphs>
  <ScaleCrop>false</ScaleCrop>
  <Company>Nine Entertainment Company</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3</cp:revision>
  <dcterms:created xsi:type="dcterms:W3CDTF">2021-03-24T22:02:00Z</dcterms:created>
  <dcterms:modified xsi:type="dcterms:W3CDTF">2021-11-23T05:48:00Z</dcterms:modified>
</cp:coreProperties>
</file>